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E61" w:rsidRPr="002B0E61" w:rsidRDefault="002B0E61" w:rsidP="002B0E61">
      <w:pPr>
        <w:keepNext/>
        <w:spacing w:line="480" w:lineRule="auto"/>
        <w:jc w:val="both"/>
        <w:rPr>
          <w:b/>
        </w:rPr>
      </w:pPr>
      <w:r w:rsidRPr="002B0E61">
        <w:rPr>
          <w:b/>
        </w:rPr>
        <w:t>Member Meeting via Video Conference/Skype Policy:</w:t>
      </w:r>
    </w:p>
    <w:p w:rsidR="002B0E61" w:rsidRDefault="002B0E61" w:rsidP="002B0E61">
      <w:pPr>
        <w:keepNext/>
        <w:spacing w:line="480" w:lineRule="auto"/>
        <w:jc w:val="both"/>
      </w:pPr>
      <w:r>
        <w:t>A</w:t>
      </w:r>
      <w:r>
        <w:t>ny Director may participate in a meeting of the Board of Directors by means of video conference</w:t>
      </w:r>
      <w:r>
        <w:t xml:space="preserve"> utilizing the following procedure: </w:t>
      </w:r>
    </w:p>
    <w:p w:rsidR="002B0E61" w:rsidRDefault="002B0E61" w:rsidP="002B0E61">
      <w:pPr>
        <w:keepNext/>
        <w:spacing w:line="480" w:lineRule="auto"/>
        <w:ind w:left="2160" w:hanging="720"/>
        <w:jc w:val="both"/>
      </w:pPr>
      <w:r>
        <w:t>(</w:t>
      </w:r>
      <w:proofErr w:type="spellStart"/>
      <w:r>
        <w:t>i</w:t>
      </w:r>
      <w:proofErr w:type="spellEnd"/>
      <w:r>
        <w:t xml:space="preserve">) </w:t>
      </w:r>
      <w:r>
        <w:tab/>
        <w:t xml:space="preserve">Any Director seeking to attend a meeting via video conference may file a written request with the President as soon the Director becomes aware of the meeting and that he or she will not be able to personally attend the meeting </w:t>
      </w:r>
    </w:p>
    <w:p w:rsidR="002B0E61" w:rsidRDefault="002B0E61" w:rsidP="002B0E61">
      <w:pPr>
        <w:keepNext/>
        <w:spacing w:line="480" w:lineRule="auto"/>
        <w:ind w:left="2160" w:hanging="720"/>
        <w:jc w:val="both"/>
      </w:pPr>
      <w:r>
        <w:t xml:space="preserve">(ii) </w:t>
      </w:r>
      <w:r>
        <w:tab/>
        <w:t xml:space="preserve">The President shall </w:t>
      </w:r>
      <w:proofErr w:type="gramStart"/>
      <w:r>
        <w:t>make arrangements</w:t>
      </w:r>
      <w:proofErr w:type="gramEnd"/>
      <w:r>
        <w:t xml:space="preserve"> for the video conferencing; provided, however, that if there is a cost, the President shall first ascertain whether the Corporation has sufficient funds to pay the costs and shall, prior to agreeing to incur such costs, receive approval from the Chairperson of the Corporation.</w:t>
      </w:r>
    </w:p>
    <w:p w:rsidR="002B0E61" w:rsidRDefault="002B0E61" w:rsidP="002B0E61">
      <w:pPr>
        <w:keepNext/>
        <w:spacing w:line="480" w:lineRule="auto"/>
        <w:ind w:left="2160" w:hanging="720"/>
        <w:jc w:val="both"/>
      </w:pPr>
      <w:r>
        <w:t xml:space="preserve">(iii) </w:t>
      </w:r>
      <w:r>
        <w:tab/>
        <w:t xml:space="preserve">The Chairperson shall permit such video conferencing if it reasonably appears that </w:t>
      </w:r>
      <w:proofErr w:type="gramStart"/>
      <w:r>
        <w:t>sufficient</w:t>
      </w:r>
      <w:proofErr w:type="gramEnd"/>
      <w:r>
        <w:t xml:space="preserve"> funds are available and will not otherwise be necessary for the operation of the Corporation during the fiscal year. The video conference shall be conducted in a manner compliant with State Law and shall ensure that all Directors </w:t>
      </w:r>
      <w:proofErr w:type="gramStart"/>
      <w:r>
        <w:t>have the opportunity to</w:t>
      </w:r>
      <w:proofErr w:type="gramEnd"/>
      <w:r>
        <w:t xml:space="preserve"> see and hear any member videoconferencing in the meeting and that such video conferencing Director(s) can see and hear the other members of the Corporation.</w:t>
      </w:r>
    </w:p>
    <w:p w:rsidR="002B0E61" w:rsidRDefault="002B0E61" w:rsidP="002B0E61">
      <w:pPr>
        <w:keepNext/>
        <w:spacing w:line="480" w:lineRule="auto"/>
        <w:ind w:left="2160" w:hanging="720"/>
        <w:jc w:val="both"/>
      </w:pPr>
      <w:r>
        <w:t xml:space="preserve">(iv) </w:t>
      </w:r>
      <w:r>
        <w:tab/>
        <w:t xml:space="preserve">Costs, if any, associated with the securing or equipment at the remote location, the renting of the remote location, any connection or communication fee charged by the remote location shall be borne by that </w:t>
      </w:r>
      <w:r>
        <w:lastRenderedPageBreak/>
        <w:t>member who is attending remotely, and shall not be the responsibility of the Corporation.</w:t>
      </w:r>
    </w:p>
    <w:p w:rsidR="002B0E61" w:rsidRDefault="002B0E61" w:rsidP="002B0E61">
      <w:pPr>
        <w:keepNext/>
        <w:spacing w:line="480" w:lineRule="auto"/>
        <w:ind w:left="2160" w:hanging="720"/>
        <w:jc w:val="both"/>
      </w:pPr>
      <w:r>
        <w:t xml:space="preserve">(v) </w:t>
      </w:r>
      <w:r>
        <w:tab/>
        <w:t>Any Director attending via video conference shall ensure that public accessibility is permitted at the location of such member pursuant to Section 104 of the Public Officers Law.</w:t>
      </w:r>
      <w:bookmarkStart w:id="0" w:name="_GoBack"/>
      <w:bookmarkEnd w:id="0"/>
    </w:p>
    <w:sectPr w:rsidR="002B0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61"/>
    <w:rsid w:val="00064EF9"/>
    <w:rsid w:val="002B0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BBBD"/>
  <w15:chartTrackingRefBased/>
  <w15:docId w15:val="{B5463A9A-90E6-459E-BFEB-574D9EE4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0E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6B4E75-0F6C-4166-9A18-EFE0982673EE}"/>
</file>

<file path=customXml/itemProps2.xml><?xml version="1.0" encoding="utf-8"?>
<ds:datastoreItem xmlns:ds="http://schemas.openxmlformats.org/officeDocument/2006/customXml" ds:itemID="{AA462FF9-28D5-4D22-BE80-7C1CF1689558}"/>
</file>

<file path=customXml/itemProps3.xml><?xml version="1.0" encoding="utf-8"?>
<ds:datastoreItem xmlns:ds="http://schemas.openxmlformats.org/officeDocument/2006/customXml" ds:itemID="{94FF89DD-E056-41E8-A667-2DF8A8E5B95E}"/>
</file>

<file path=docProps/app.xml><?xml version="1.0" encoding="utf-8"?>
<Properties xmlns="http://schemas.openxmlformats.org/officeDocument/2006/extended-properties" xmlns:vt="http://schemas.openxmlformats.org/officeDocument/2006/docPropsVTypes">
  <Template>Normal</Template>
  <TotalTime>3</TotalTime>
  <Pages>2</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Ulster County</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Berger</dc:creator>
  <cp:keywords/>
  <dc:description/>
  <cp:lastModifiedBy>Lisa Berger</cp:lastModifiedBy>
  <cp:revision>1</cp:revision>
  <dcterms:created xsi:type="dcterms:W3CDTF">2019-10-29T19:17:00Z</dcterms:created>
  <dcterms:modified xsi:type="dcterms:W3CDTF">2019-10-29T19:20:00Z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